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784f" w14:textId="a0a784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18 января 2016 года № 42. Зарегистрирован в Министерстве юстиции Республики Казахстан 15 февраля 2016 года № 13076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14-2)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науки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18 января 2016 года № 42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отмены занятий в организациях среднего образования,</w:t>
      </w:r>
      <w:r>
        <w:br/>
      </w:r>
      <w:r>
        <w:rPr>
          <w:rFonts w:ascii="Consolas"/>
          <w:b/>
          <w:i w:val="false"/>
          <w:color w:val="000000"/>
        </w:rPr>
        <w:t>
а также организациях образования, реализующих образовательные</w:t>
      </w:r>
      <w:r>
        <w:br/>
      </w:r>
      <w:r>
        <w:rPr>
          <w:rFonts w:ascii="Consolas"/>
          <w:b/>
          <w:i w:val="false"/>
          <w:color w:val="000000"/>
        </w:rPr>
        <w:t>
программы технического и профессионального образования,</w:t>
      </w:r>
      <w:r>
        <w:br/>
      </w:r>
      <w:r>
        <w:rPr>
          <w:rFonts w:ascii="Consolas"/>
          <w:b/>
          <w:i w:val="false"/>
          <w:color w:val="000000"/>
        </w:rPr>
        <w:t>
при неблагоприятных погодных метеоусловиях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Правила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 (далее –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14-2)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Настоящие Правила направлены на охрану жизни и здоровья обучающихся, а также на регулирование деятельности организаций среднего образования, организаций образования, реализующих образовательные программы технического и профессионального образования (далее - Организации образования) при отмене занятий во время неблагоприятных погодных метеоусловиях.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Областные, городов Астана и Алматы управления образования, районные (городские) отделы образования ежегодно утверждают: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рекомендуемые показатели неблагоприятных погодных метеоусловий, при которых отменяются занятия в организациях образования,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систему своевременного оповещения родителей и обучающихся об отмене занятий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 родителей и обучающихся.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Информация об объявлении отмены занятий при неблагоприятных погодных метеоусловиях предоставляется для населения государственными органами управления образованием: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в виде бегущей строки на телевидении;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через трансляцию на радио;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на сайтах акиматов, управлений и отделов 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по телефону 169 (платная справочная).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Оповещение об отмене занятий производится: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6.45 до 8.00 часов – для первой смены, с 11.15 до 13.00 часов - для второй и третьей смены.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Государственными органами управления образованием на ежедневной основе проводится мониторинг отмены занятий в подведомственных организациях образования при неблагоприятных погодных метеоусловиях.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приказе об отмене учебных занятий указываются: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классы, группы, в которых отменены занятия;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режим работы организации образования;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ответственные лица из числа педагогов, осуществляющие прием и безопасную отправку обучающихся домой.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Приказ об отмене занятий подлежит размещению на официальном сайте и на информационных стендах организации образования сразу после его утверждения.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интернатных организациях образования отмена занятий при неблагоприятных погодных метеоусловиях проводится с учетом условий для проживания обучающихся.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Организация образовательного процесса в дни отмены занятий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В дни отмены занятий деятельность организации образования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В случае, если занятия отменяются более 5 дней подряд при неблагоприятных погодных метеоусловиях, то необходимо внести коррективы в годовой календарно-тематический план организации образования по согласованию с учредителем, с учетом интеграции содержания учебных предметов, резервных часов и часов, отведенных на повторение.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8. Недопустимо компенсировать пропущенное учебное время за счет каникул или увеличения предельно допустимой учебной нагрузки.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Для обучающихся, пришедших на занятия в дни отмены занятий,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10. Согласно расписанию занятий, во всех видах журналов ставится дата, а в графе «Тема урока» делается запись «актированный день».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Отметка обучающемуся за работу, выполненную в дни отмены занятий, выставляется в графу журнала в последующие дни учебных занятий в соответствии с откорректированным календарно-тематическим планом.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(законных представителей).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Функции педагогических работников школы в дни отмены занятий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Классный руководитель, куратор: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доводит до сведения обучающихся и родителей (законных представителей) информацию по отмене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ведет строгий учет обучающихся, пришедших на занятия в дни отмены занятий, доводит информацию о количестве обучающихся до руководителя организации образования, осуществляет контроль за недопустимостью отправки обучающихся домой педагогическими и иными работниками организации образования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обеспечивает организованный уход обучающихся домой после окончания занятий в сопровождении родителей (законных представителей);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размещает в дневниках учащихся, на сайте информацию о графике определения погодных условий для установления дней отмены занятий, о времени объявления дней отмены занятий и номерах телефонов средств массовой информации, транслирующих объявления;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информирует родителей (законных представителей) об итогах учебной деятельности их детей в дни отмены занятий, в том числе в условиях применения дистанционных форм обучения и самостоятельной работы обучающихся.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Деятельность педагогов: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продолжительность рабочего времени педагогов в дни отмены занятий определяется учебной нагрузкой;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педагоги своевременно осуществляют корректировку календарно-тематических планов в соответствии с учебной программой;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 случае отсутствия обучающихся на занятиях педагог согласует с заместителем директора по учебной работе виды производимых работ.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Деятельность обучающихся в дни отмены занятий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Предоставляет выполненные в дни отмены занятий задания в соответствии с требованиями педагогов.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Деятельность родителей (законных представителей) обучающихся</w:t>
      </w:r>
      <w:r>
        <w:br/>
      </w:r>
      <w:r>
        <w:rPr>
          <w:rFonts w:ascii="Consolas"/>
          <w:b/>
          <w:i w:val="false"/>
          <w:color w:val="000000"/>
        </w:rPr>
        <w:t xml:space="preserve">
в дни отмены занятий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Родители (законные представители) обучающихся: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самостоятельно принимают решение о непосещении их ребенка организации образования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ознакамливаются с графиком работы организации образования в дни отмены занятий.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Родители (законные представители) обучающихся: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осуществляют контроль выполнения их ребенком домашних заданий в дни отмены занятий;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